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8D39" w14:textId="77777777" w:rsidR="003A2160" w:rsidRDefault="003A2160" w:rsidP="003A2160"/>
    <w:p w14:paraId="45CA81B5" w14:textId="66A6AC13" w:rsidR="00204B40" w:rsidRPr="004A239B" w:rsidRDefault="00724F9F" w:rsidP="00F871FF">
      <w:pPr>
        <w:ind w:right="850"/>
        <w:rPr>
          <w:b/>
          <w:bCs/>
          <w:sz w:val="36"/>
          <w:szCs w:val="36"/>
        </w:rPr>
      </w:pPr>
      <w:r>
        <w:rPr>
          <w:b/>
          <w:bCs/>
          <w:sz w:val="36"/>
          <w:szCs w:val="36"/>
        </w:rPr>
        <w:t xml:space="preserve">Private und freigemeinnützige </w:t>
      </w:r>
      <w:r w:rsidR="00BD23CD">
        <w:rPr>
          <w:b/>
          <w:bCs/>
          <w:sz w:val="36"/>
          <w:szCs w:val="36"/>
        </w:rPr>
        <w:t>Kliniken fordern nachhaltige Finanzierung statt Tropfen auf den heißen Stein!</w:t>
      </w:r>
      <w:r>
        <w:rPr>
          <w:b/>
          <w:bCs/>
          <w:sz w:val="36"/>
          <w:szCs w:val="36"/>
        </w:rPr>
        <w:t xml:space="preserve"> </w:t>
      </w:r>
    </w:p>
    <w:p w14:paraId="2B3EF42A" w14:textId="77777777" w:rsidR="004A239B" w:rsidRDefault="004A239B" w:rsidP="00F871FF">
      <w:pPr>
        <w:spacing w:line="276" w:lineRule="auto"/>
        <w:ind w:right="850"/>
        <w:jc w:val="both"/>
      </w:pPr>
    </w:p>
    <w:p w14:paraId="3B1685DB" w14:textId="3757CFD3" w:rsidR="00F871FF" w:rsidRPr="00EA2AA7" w:rsidRDefault="00F871FF" w:rsidP="00F871FF">
      <w:pPr>
        <w:spacing w:line="300" w:lineRule="auto"/>
        <w:ind w:right="850"/>
        <w:rPr>
          <w:b/>
          <w:bCs/>
          <w:sz w:val="22"/>
          <w:szCs w:val="22"/>
        </w:rPr>
      </w:pPr>
      <w:r w:rsidRPr="00EA2AA7">
        <w:rPr>
          <w:b/>
          <w:bCs/>
          <w:sz w:val="22"/>
          <w:szCs w:val="22"/>
        </w:rPr>
        <w:t xml:space="preserve">Berlin, 21.02.2024 | Heute berät der Vermittlungsausschuss von Bundesrat und Bundestag über das Krankenhaustransparenzgesetz. Spitzenverbände der privaten und freigemeinnützigen Krankenhäuser fordern die Länder auf, das Gesetz mit Blick auf die wirtschaftliche Not aller Kliniken </w:t>
      </w:r>
      <w:r w:rsidR="00EA2AA7">
        <w:rPr>
          <w:b/>
          <w:bCs/>
          <w:sz w:val="22"/>
          <w:szCs w:val="22"/>
        </w:rPr>
        <w:t>nicht passieren zu lassen</w:t>
      </w:r>
      <w:r w:rsidRPr="00EA2AA7">
        <w:rPr>
          <w:b/>
          <w:bCs/>
          <w:sz w:val="22"/>
          <w:szCs w:val="22"/>
        </w:rPr>
        <w:t xml:space="preserve">. </w:t>
      </w:r>
    </w:p>
    <w:p w14:paraId="24BA8461" w14:textId="77777777" w:rsidR="00F871FF" w:rsidRDefault="00F871FF" w:rsidP="00F871FF">
      <w:pPr>
        <w:spacing w:line="300" w:lineRule="auto"/>
        <w:ind w:right="850"/>
        <w:rPr>
          <w:sz w:val="22"/>
          <w:szCs w:val="22"/>
        </w:rPr>
      </w:pPr>
    </w:p>
    <w:p w14:paraId="048B46C7" w14:textId="4452C79F" w:rsidR="00EA2AA7" w:rsidRPr="006A60BA" w:rsidRDefault="00F871FF" w:rsidP="00F871FF">
      <w:pPr>
        <w:spacing w:line="300" w:lineRule="auto"/>
        <w:ind w:right="850"/>
        <w:rPr>
          <w:sz w:val="22"/>
          <w:szCs w:val="22"/>
        </w:rPr>
      </w:pPr>
      <w:r>
        <w:rPr>
          <w:sz w:val="22"/>
          <w:szCs w:val="22"/>
        </w:rPr>
        <w:t xml:space="preserve">Die von Bundesgesundheitsminister Lauterbach zugesagten </w:t>
      </w:r>
      <w:r w:rsidR="00EA2AA7">
        <w:rPr>
          <w:sz w:val="22"/>
          <w:szCs w:val="22"/>
        </w:rPr>
        <w:t>Liquiditäts</w:t>
      </w:r>
      <w:r>
        <w:rPr>
          <w:sz w:val="22"/>
          <w:szCs w:val="22"/>
        </w:rPr>
        <w:t xml:space="preserve">hilfen sind aus Sicht der </w:t>
      </w:r>
      <w:r w:rsidR="00EA2AA7">
        <w:rPr>
          <w:sz w:val="22"/>
          <w:szCs w:val="22"/>
        </w:rPr>
        <w:t>privaten und freigemeinnützigen Krankenhäuser</w:t>
      </w:r>
      <w:r>
        <w:rPr>
          <w:sz w:val="22"/>
          <w:szCs w:val="22"/>
        </w:rPr>
        <w:t xml:space="preserve"> allenfalls ein Tropfen auf den heißen Stein. Zudem handelt es sich </w:t>
      </w:r>
      <w:r w:rsidR="00184B48">
        <w:rPr>
          <w:sz w:val="22"/>
          <w:szCs w:val="22"/>
        </w:rPr>
        <w:t xml:space="preserve">hierbei </w:t>
      </w:r>
      <w:r>
        <w:rPr>
          <w:sz w:val="22"/>
          <w:szCs w:val="22"/>
        </w:rPr>
        <w:t>um Gelder, die den Kliniken ohnehin zustehen. Um die Defizite der Kliniken abzufangen und weitere Insolvenzen abzuwenden, müssen je</w:t>
      </w:r>
      <w:r w:rsidR="00184B48">
        <w:rPr>
          <w:sz w:val="22"/>
          <w:szCs w:val="22"/>
        </w:rPr>
        <w:t>doch</w:t>
      </w:r>
      <w:r>
        <w:rPr>
          <w:sz w:val="22"/>
          <w:szCs w:val="22"/>
        </w:rPr>
        <w:t xml:space="preserve"> schnell zusätzliche Mittel bereitgestellt werden.</w:t>
      </w:r>
      <w:r w:rsidR="006A60BA">
        <w:rPr>
          <w:sz w:val="22"/>
          <w:szCs w:val="22"/>
        </w:rPr>
        <w:t xml:space="preserve"> </w:t>
      </w:r>
      <w:r w:rsidR="00184B48" w:rsidRPr="00F93CD9">
        <w:rPr>
          <w:sz w:val="22"/>
          <w:szCs w:val="22"/>
        </w:rPr>
        <w:t xml:space="preserve">Laut Defizituhr der Deutschen Krankenhausgesellschaft steigt das Defizit der deutschen Krankenhäuser </w:t>
      </w:r>
      <w:r w:rsidR="00023996">
        <w:rPr>
          <w:sz w:val="22"/>
          <w:szCs w:val="22"/>
        </w:rPr>
        <w:t>aktuell jeden Monat</w:t>
      </w:r>
      <w:r w:rsidR="00184B48" w:rsidRPr="00F93CD9">
        <w:rPr>
          <w:sz w:val="22"/>
          <w:szCs w:val="22"/>
        </w:rPr>
        <w:t xml:space="preserve"> um 504 Millionen Euro an. </w:t>
      </w:r>
      <w:r w:rsidR="00EA2AA7" w:rsidRPr="00F93CD9">
        <w:rPr>
          <w:sz w:val="22"/>
          <w:szCs w:val="22"/>
        </w:rPr>
        <w:t>Ziel</w:t>
      </w:r>
      <w:r w:rsidR="00EA2AA7">
        <w:rPr>
          <w:sz w:val="22"/>
          <w:szCs w:val="22"/>
        </w:rPr>
        <w:t xml:space="preserve"> muss eine nachhaltige Finanzierung sein, mit der die Leistungen der Krankenhäuser auskömmlich bezahlt werden. Angesichts der hohen Inflationskosten, der nun anstehenden Tarifsteigerungen und der nach wie vor unzureichenden Investitionsfinanzierung durch die Länder ist das derzeit nicht der Fall.</w:t>
      </w:r>
      <w:r w:rsidR="006A60BA" w:rsidRPr="006A60BA">
        <w:rPr>
          <w:sz w:val="22"/>
          <w:szCs w:val="22"/>
        </w:rPr>
        <w:t xml:space="preserve"> </w:t>
      </w:r>
    </w:p>
    <w:p w14:paraId="4A9FCCE9" w14:textId="77777777" w:rsidR="00EA2AA7" w:rsidRDefault="00EA2AA7" w:rsidP="00F871FF">
      <w:pPr>
        <w:spacing w:line="300" w:lineRule="auto"/>
        <w:ind w:right="850"/>
        <w:rPr>
          <w:sz w:val="22"/>
          <w:szCs w:val="22"/>
        </w:rPr>
      </w:pPr>
    </w:p>
    <w:p w14:paraId="49FE2314" w14:textId="76FD1BB9" w:rsidR="00724F9F" w:rsidRDefault="00EA2AA7" w:rsidP="00F871FF">
      <w:pPr>
        <w:spacing w:line="300" w:lineRule="auto"/>
        <w:ind w:right="850"/>
        <w:rPr>
          <w:sz w:val="22"/>
          <w:szCs w:val="22"/>
        </w:rPr>
      </w:pPr>
      <w:r>
        <w:rPr>
          <w:sz w:val="22"/>
          <w:szCs w:val="22"/>
        </w:rPr>
        <w:t xml:space="preserve">Wenn nicht schnell eine nachhaltige Finanzierung für alle Häuser unabhängig </w:t>
      </w:r>
      <w:r w:rsidR="00023996">
        <w:rPr>
          <w:sz w:val="22"/>
          <w:szCs w:val="22"/>
        </w:rPr>
        <w:t xml:space="preserve">von </w:t>
      </w:r>
      <w:r>
        <w:rPr>
          <w:sz w:val="22"/>
          <w:szCs w:val="22"/>
        </w:rPr>
        <w:t>ihrer Trägerschaft kommt, setzt sich der kalte Strukturwandel in der Kliniklandschaft ungebremst fort. Davon sind freigemeinnützige und private Krankenhäuser</w:t>
      </w:r>
      <w:r w:rsidR="00023996" w:rsidRPr="00023996">
        <w:rPr>
          <w:sz w:val="22"/>
          <w:szCs w:val="22"/>
        </w:rPr>
        <w:t xml:space="preserve"> </w:t>
      </w:r>
      <w:r w:rsidR="00023996">
        <w:rPr>
          <w:sz w:val="22"/>
          <w:szCs w:val="22"/>
        </w:rPr>
        <w:t>besonders betroffen</w:t>
      </w:r>
      <w:r>
        <w:rPr>
          <w:sz w:val="22"/>
          <w:szCs w:val="22"/>
        </w:rPr>
        <w:t xml:space="preserve">. Öffentliche Kliniken erhalten hingegen von Kommunen und Ländern Millionenbeträge als Defizitausgleich. </w:t>
      </w:r>
    </w:p>
    <w:p w14:paraId="217CF58F" w14:textId="77777777" w:rsidR="00724F9F" w:rsidRDefault="00724F9F" w:rsidP="00F871FF">
      <w:pPr>
        <w:spacing w:line="300" w:lineRule="auto"/>
        <w:ind w:right="850"/>
        <w:rPr>
          <w:sz w:val="22"/>
          <w:szCs w:val="22"/>
        </w:rPr>
      </w:pPr>
    </w:p>
    <w:p w14:paraId="0B12603B" w14:textId="5FDBE3C8" w:rsidR="00EA2AA7" w:rsidRDefault="00EA2AA7" w:rsidP="00F871FF">
      <w:pPr>
        <w:spacing w:line="300" w:lineRule="auto"/>
        <w:ind w:right="850"/>
        <w:rPr>
          <w:sz w:val="22"/>
          <w:szCs w:val="22"/>
        </w:rPr>
      </w:pPr>
      <w:r>
        <w:rPr>
          <w:sz w:val="22"/>
          <w:szCs w:val="22"/>
        </w:rPr>
        <w:t xml:space="preserve">Diese Praxis ist jedoch </w:t>
      </w:r>
      <w:r w:rsidR="00724F9F">
        <w:rPr>
          <w:sz w:val="22"/>
          <w:szCs w:val="22"/>
        </w:rPr>
        <w:t xml:space="preserve">eine </w:t>
      </w:r>
      <w:r>
        <w:rPr>
          <w:sz w:val="22"/>
          <w:szCs w:val="22"/>
        </w:rPr>
        <w:t>rechtswidrige Wettbewerbsverzerrung, wie ein vom Bundesverband Deutscher Privatkliniken, dem Deutschen Evangelischen Krankenhausverband</w:t>
      </w:r>
      <w:r w:rsidR="00E62A77">
        <w:rPr>
          <w:sz w:val="22"/>
          <w:szCs w:val="22"/>
        </w:rPr>
        <w:t>,</w:t>
      </w:r>
      <w:r w:rsidR="009E6489">
        <w:rPr>
          <w:sz w:val="22"/>
          <w:szCs w:val="22"/>
        </w:rPr>
        <w:t xml:space="preserve"> </w:t>
      </w:r>
      <w:r>
        <w:rPr>
          <w:sz w:val="22"/>
          <w:szCs w:val="22"/>
        </w:rPr>
        <w:t xml:space="preserve">dem Deutschen Roten Kreuz und dem Katholischen Krankenhausverband beauftragtes und im November 2023 vorgestelltes Rechtsgutachten </w:t>
      </w:r>
      <w:r w:rsidR="00AF492E">
        <w:rPr>
          <w:sz w:val="22"/>
          <w:szCs w:val="22"/>
        </w:rPr>
        <w:t xml:space="preserve">belegt </w:t>
      </w:r>
      <w:r w:rsidR="00637079">
        <w:rPr>
          <w:sz w:val="22"/>
          <w:szCs w:val="22"/>
        </w:rPr>
        <w:t>(</w:t>
      </w:r>
      <w:r w:rsidR="00F42E9E">
        <w:rPr>
          <w:sz w:val="22"/>
          <w:szCs w:val="22"/>
        </w:rPr>
        <w:t>das Rechtsgutachten finden Sie</w:t>
      </w:r>
      <w:r w:rsidR="00026C82">
        <w:rPr>
          <w:sz w:val="22"/>
          <w:szCs w:val="22"/>
        </w:rPr>
        <w:t xml:space="preserve"> unter</w:t>
      </w:r>
      <w:r w:rsidR="00F42E9E">
        <w:rPr>
          <w:sz w:val="22"/>
          <w:szCs w:val="22"/>
        </w:rPr>
        <w:t xml:space="preserve"> folgende</w:t>
      </w:r>
      <w:r w:rsidR="008C4CEB">
        <w:rPr>
          <w:sz w:val="22"/>
          <w:szCs w:val="22"/>
        </w:rPr>
        <w:t>m</w:t>
      </w:r>
      <w:r w:rsidR="00F42E9E">
        <w:rPr>
          <w:sz w:val="22"/>
          <w:szCs w:val="22"/>
        </w:rPr>
        <w:t xml:space="preserve"> </w:t>
      </w:r>
      <w:hyperlink r:id="rId11" w:history="1">
        <w:r w:rsidR="00637079" w:rsidRPr="00637079">
          <w:rPr>
            <w:rStyle w:val="Hyperlink"/>
            <w:sz w:val="22"/>
            <w:szCs w:val="22"/>
          </w:rPr>
          <w:t>Link</w:t>
        </w:r>
      </w:hyperlink>
      <w:r w:rsidR="00637079">
        <w:rPr>
          <w:sz w:val="22"/>
          <w:szCs w:val="22"/>
        </w:rPr>
        <w:t>)</w:t>
      </w:r>
      <w:r>
        <w:rPr>
          <w:sz w:val="22"/>
          <w:szCs w:val="22"/>
        </w:rPr>
        <w:t>.</w:t>
      </w:r>
      <w:r w:rsidR="00724F9F">
        <w:rPr>
          <w:sz w:val="22"/>
          <w:szCs w:val="22"/>
        </w:rPr>
        <w:t xml:space="preserve"> Trotzdem geht die einseitige Förderung staatlicher Kliniken ungemindert weiter. So werden Gelder der Steuerzahlerinnen und Steuerzahler unsachgemäß umgelenkt, die dann bei wichtigen Aufgaben der Daseinsvorsorge wie beispielsweise bei der Kinderbetreuung, den Schulen oder für Infrastrukturprojekte fehlen.</w:t>
      </w:r>
    </w:p>
    <w:p w14:paraId="6D85CF16" w14:textId="77777777" w:rsidR="00724F9F" w:rsidRDefault="00724F9F" w:rsidP="00F871FF">
      <w:pPr>
        <w:spacing w:line="300" w:lineRule="auto"/>
        <w:ind w:right="850"/>
        <w:rPr>
          <w:sz w:val="22"/>
          <w:szCs w:val="22"/>
        </w:rPr>
      </w:pPr>
    </w:p>
    <w:p w14:paraId="239AB849" w14:textId="5634F20F" w:rsidR="00724F9F" w:rsidRDefault="00724F9F" w:rsidP="00F871FF">
      <w:pPr>
        <w:spacing w:line="300" w:lineRule="auto"/>
        <w:ind w:right="850"/>
        <w:rPr>
          <w:sz w:val="22"/>
          <w:szCs w:val="22"/>
        </w:rPr>
      </w:pPr>
      <w:r>
        <w:rPr>
          <w:sz w:val="22"/>
          <w:szCs w:val="22"/>
        </w:rPr>
        <w:lastRenderedPageBreak/>
        <w:t>Die gesundheitliche Daseinsvorsorge gelingt nur gemeinsam. Die öffentlichen Kliniken, die lediglich ein Drittel der Krankenhäuser in Deutschland stellen, können diesen wichtigen Auftrag für die Gesellschaft nicht allein stemmen. In vielen Regionen sind private und freigemeinnützige Kliniken unverzichtbare Säulen der Gesundheitsversorgung. Zudem stellen sie zusammen einen Anteil von zwei Dritteln der Krankenhäuser.</w:t>
      </w:r>
    </w:p>
    <w:p w14:paraId="6E83D252" w14:textId="77777777" w:rsidR="00724F9F" w:rsidRDefault="00724F9F" w:rsidP="00F871FF">
      <w:pPr>
        <w:spacing w:line="300" w:lineRule="auto"/>
        <w:ind w:right="850"/>
        <w:rPr>
          <w:sz w:val="22"/>
          <w:szCs w:val="22"/>
        </w:rPr>
      </w:pPr>
    </w:p>
    <w:p w14:paraId="1435F266" w14:textId="369BF754" w:rsidR="00724F9F" w:rsidRDefault="00724F9F" w:rsidP="00F871FF">
      <w:pPr>
        <w:spacing w:line="300" w:lineRule="auto"/>
        <w:ind w:right="850"/>
        <w:rPr>
          <w:sz w:val="22"/>
          <w:szCs w:val="22"/>
        </w:rPr>
      </w:pPr>
      <w:r>
        <w:rPr>
          <w:sz w:val="22"/>
          <w:szCs w:val="22"/>
        </w:rPr>
        <w:t>Daher müssen Bund und Länder endlich einlenken. Statt allenfalls symbolische</w:t>
      </w:r>
      <w:r w:rsidR="00023996">
        <w:rPr>
          <w:sz w:val="22"/>
          <w:szCs w:val="22"/>
        </w:rPr>
        <w:t>r</w:t>
      </w:r>
      <w:r>
        <w:rPr>
          <w:sz w:val="22"/>
          <w:szCs w:val="22"/>
        </w:rPr>
        <w:t xml:space="preserve"> Liquiditätshilfen müssen sie jetzt ein nachhaltige</w:t>
      </w:r>
      <w:r w:rsidR="00023996">
        <w:rPr>
          <w:sz w:val="22"/>
          <w:szCs w:val="22"/>
        </w:rPr>
        <w:t>s</w:t>
      </w:r>
      <w:r>
        <w:rPr>
          <w:sz w:val="22"/>
          <w:szCs w:val="22"/>
        </w:rPr>
        <w:t xml:space="preserve"> Finanzierungspaket für die Krankenhäuser schnüren. Das ist auch notwendig, damit nicht schon vor der anstehenden Krankenhausreform solche Kliniken verloren gehen, die eigentlich für die Versorgung der Menschen in ihrer Region unersetzlich sind.    </w:t>
      </w:r>
    </w:p>
    <w:p w14:paraId="58D843A2" w14:textId="77777777" w:rsidR="00F871FF" w:rsidRDefault="00F871FF" w:rsidP="00F871FF">
      <w:pPr>
        <w:spacing w:line="300" w:lineRule="auto"/>
        <w:rPr>
          <w:sz w:val="22"/>
          <w:szCs w:val="22"/>
        </w:rPr>
      </w:pPr>
    </w:p>
    <w:p w14:paraId="694357B7" w14:textId="5E4D5C3C" w:rsidR="009A741F" w:rsidRDefault="00C37D8B" w:rsidP="00F871FF">
      <w:pPr>
        <w:spacing w:line="300" w:lineRule="auto"/>
      </w:pPr>
      <w:r>
        <w:rPr>
          <w:noProof/>
        </w:rPr>
        <w:drawing>
          <wp:inline distT="0" distB="0" distL="0" distR="0" wp14:anchorId="1AF4C616" wp14:editId="405C392B">
            <wp:extent cx="3547437" cy="3664772"/>
            <wp:effectExtent l="0" t="0" r="0" b="5715"/>
            <wp:docPr id="491730166"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730166" name="Grafik 1" descr="Ein Bild, das Text, Screenshot, Schrift, Zahl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2076" cy="3679896"/>
                    </a:xfrm>
                    <a:prstGeom prst="rect">
                      <a:avLst/>
                    </a:prstGeom>
                  </pic:spPr>
                </pic:pic>
              </a:graphicData>
            </a:graphic>
          </wp:inline>
        </w:drawing>
      </w:r>
    </w:p>
    <w:p w14:paraId="414D84A7" w14:textId="77777777" w:rsidR="004E7622" w:rsidRDefault="004E7622" w:rsidP="003F17FC">
      <w:pPr>
        <w:spacing w:line="259" w:lineRule="auto"/>
        <w:ind w:left="-5"/>
        <w:rPr>
          <w:rFonts w:cstheme="minorHAnsi"/>
          <w:sz w:val="20"/>
        </w:rPr>
      </w:pPr>
    </w:p>
    <w:p w14:paraId="332F3AF2" w14:textId="4932EA26" w:rsidR="003F17FC" w:rsidRPr="00011593" w:rsidRDefault="003F17FC" w:rsidP="003F17FC">
      <w:pPr>
        <w:spacing w:line="259" w:lineRule="auto"/>
        <w:ind w:left="-5"/>
        <w:rPr>
          <w:rFonts w:cstheme="minorHAnsi"/>
        </w:rPr>
      </w:pPr>
      <w:r w:rsidRPr="00011593">
        <w:rPr>
          <w:rFonts w:cstheme="minorHAnsi"/>
          <w:sz w:val="20"/>
        </w:rPr>
        <w:t>Ihre Ansprechpartnerinnen:</w:t>
      </w:r>
      <w:r w:rsidRPr="00011593">
        <w:rPr>
          <w:rFonts w:cstheme="minorHAnsi"/>
        </w:rPr>
        <w:t xml:space="preserve"> </w:t>
      </w:r>
    </w:p>
    <w:p w14:paraId="35F51EBF" w14:textId="77777777" w:rsidR="003F17FC" w:rsidRPr="00011593" w:rsidRDefault="003F17FC" w:rsidP="003F17FC">
      <w:pPr>
        <w:spacing w:line="259" w:lineRule="auto"/>
        <w:ind w:left="-5"/>
        <w:rPr>
          <w:rFonts w:cstheme="minorHAnsi"/>
        </w:rPr>
      </w:pPr>
      <w:r w:rsidRPr="00011593">
        <w:rPr>
          <w:rFonts w:cstheme="minorHAnsi"/>
          <w:sz w:val="20"/>
        </w:rPr>
        <w:t>Katrin Giese, Antonia von Randow</w:t>
      </w:r>
      <w:r w:rsidRPr="00011593">
        <w:rPr>
          <w:rFonts w:cstheme="minorHAnsi"/>
          <w:sz w:val="20"/>
        </w:rPr>
        <w:br/>
        <w:t xml:space="preserve">Pressesprecherinnen des Bundesverbandes Deutscher Privatkliniken e.V. </w:t>
      </w:r>
    </w:p>
    <w:p w14:paraId="17A94E25" w14:textId="77777777" w:rsidR="003F17FC" w:rsidRPr="00011593" w:rsidRDefault="003F17FC" w:rsidP="003F17FC">
      <w:pPr>
        <w:spacing w:line="259" w:lineRule="auto"/>
        <w:ind w:left="-5"/>
        <w:rPr>
          <w:rFonts w:cstheme="minorHAnsi"/>
        </w:rPr>
      </w:pPr>
      <w:r w:rsidRPr="00011593">
        <w:rPr>
          <w:rFonts w:cstheme="minorHAnsi"/>
          <w:sz w:val="20"/>
        </w:rPr>
        <w:t xml:space="preserve">Friedrichstraße 60, 10117 Berlin </w:t>
      </w:r>
    </w:p>
    <w:p w14:paraId="5527A33A" w14:textId="77777777" w:rsidR="003F17FC" w:rsidRPr="00011593" w:rsidRDefault="003F17FC" w:rsidP="003F17FC">
      <w:pPr>
        <w:spacing w:line="242" w:lineRule="auto"/>
        <w:ind w:right="4423"/>
        <w:rPr>
          <w:rFonts w:cstheme="minorHAnsi"/>
        </w:rPr>
      </w:pPr>
      <w:r w:rsidRPr="00011593">
        <w:rPr>
          <w:rFonts w:cstheme="minorHAnsi"/>
          <w:sz w:val="20"/>
        </w:rPr>
        <w:t xml:space="preserve">Tel.: 030 - 2 40 08 99 - 0; </w:t>
      </w:r>
      <w:r w:rsidRPr="00011593">
        <w:rPr>
          <w:rFonts w:cstheme="minorHAnsi"/>
          <w:color w:val="0000FF"/>
          <w:sz w:val="20"/>
          <w:u w:val="single" w:color="0000FF"/>
        </w:rPr>
        <w:t>mailto: presse@bdpk.de</w:t>
      </w:r>
      <w:r w:rsidRPr="00011593">
        <w:rPr>
          <w:rFonts w:cstheme="minorHAnsi"/>
          <w:sz w:val="20"/>
        </w:rPr>
        <w:t xml:space="preserve"> </w:t>
      </w:r>
      <w:hyperlink r:id="rId13">
        <w:r w:rsidRPr="00011593">
          <w:rPr>
            <w:rFonts w:cstheme="minorHAnsi"/>
            <w:color w:val="0000FF"/>
            <w:sz w:val="20"/>
            <w:u w:val="single" w:color="0000FF"/>
          </w:rPr>
          <w:t>www.bdpk.de</w:t>
        </w:r>
      </w:hyperlink>
      <w:hyperlink r:id="rId14">
        <w:r w:rsidRPr="00011593">
          <w:rPr>
            <w:rFonts w:cstheme="minorHAnsi"/>
            <w:color w:val="0000FF"/>
            <w:sz w:val="20"/>
          </w:rPr>
          <w:t xml:space="preserve"> </w:t>
        </w:r>
      </w:hyperlink>
    </w:p>
    <w:p w14:paraId="2B212FB0" w14:textId="1A6C9FCE" w:rsidR="003F17FC" w:rsidRDefault="003F17FC" w:rsidP="00E4071D">
      <w:pPr>
        <w:spacing w:after="49" w:line="259" w:lineRule="auto"/>
      </w:pPr>
      <w:hyperlink r:id="rId15" w:history="1">
        <w:r>
          <w:rPr>
            <w:rStyle w:val="Hyperlink"/>
            <w:rFonts w:cstheme="minorHAnsi"/>
            <w:sz w:val="20"/>
          </w:rPr>
          <w:t>www.krankenhausretten.de</w:t>
        </w:r>
      </w:hyperlink>
    </w:p>
    <w:sectPr w:rsidR="003F17FC" w:rsidSect="004E7622">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418" w:header="226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C59D" w14:textId="77777777" w:rsidR="00C32B00" w:rsidRDefault="00C32B00" w:rsidP="007B3F2E">
      <w:r>
        <w:separator/>
      </w:r>
    </w:p>
  </w:endnote>
  <w:endnote w:type="continuationSeparator" w:id="0">
    <w:p w14:paraId="74038C70" w14:textId="77777777" w:rsidR="00C32B00" w:rsidRDefault="00C32B00" w:rsidP="007B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40503050201020203"/>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A897" w14:textId="77777777" w:rsidR="009E6489" w:rsidRDefault="009E64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901E" w14:textId="77777777" w:rsidR="007B3F2E" w:rsidRPr="007B3F2E" w:rsidRDefault="007B3F2E" w:rsidP="007B3F2E">
    <w:pPr>
      <w:pStyle w:val="EinfAbs"/>
      <w:tabs>
        <w:tab w:val="left" w:pos="140"/>
        <w:tab w:val="left" w:pos="1840"/>
      </w:tabs>
      <w:jc w:val="center"/>
      <w:rPr>
        <w:rFonts w:ascii="Calibri" w:hAnsi="Calibri" w:cs="Calibri"/>
        <w:sz w:val="14"/>
        <w:szCs w:val="14"/>
      </w:rPr>
    </w:pPr>
  </w:p>
  <w:p w14:paraId="29E69E79" w14:textId="3AC779F8" w:rsidR="007B3F2E" w:rsidRDefault="007B3F2E" w:rsidP="003A2160">
    <w:pPr>
      <w:pStyle w:val="EinfAbs"/>
      <w:tabs>
        <w:tab w:val="left" w:pos="140"/>
        <w:tab w:val="left" w:pos="1840"/>
      </w:tabs>
      <w:spacing w:line="240" w:lineRule="auto"/>
      <w:jc w:val="center"/>
      <w:rPr>
        <w:rFonts w:ascii="Calibri" w:hAnsi="Calibri" w:cs="Calibri"/>
        <w:sz w:val="14"/>
        <w:szCs w:val="14"/>
      </w:rPr>
    </w:pPr>
    <w:r w:rsidRPr="007B3F2E">
      <w:rPr>
        <w:rFonts w:ascii="Calibri" w:hAnsi="Calibri" w:cs="Calibri"/>
        <w:sz w:val="14"/>
        <w:szCs w:val="14"/>
      </w:rPr>
      <w:t xml:space="preserve">BDPK – Bundesverband Deutscher Privatkliniken e.V. | Telefon: 030-2400899-0 | E-Mail: post@bdpk.de | </w:t>
    </w:r>
    <w:r w:rsidRPr="003A2160">
      <w:rPr>
        <w:rFonts w:ascii="Calibri" w:hAnsi="Calibri" w:cs="Calibri"/>
        <w:sz w:val="14"/>
        <w:szCs w:val="14"/>
      </w:rPr>
      <w:t>www.bdpk.de</w:t>
    </w:r>
  </w:p>
  <w:p w14:paraId="3B777739" w14:textId="2BE16A17" w:rsidR="007B3F2E" w:rsidRPr="007B3F2E" w:rsidRDefault="007B3F2E" w:rsidP="003A2160">
    <w:pPr>
      <w:pStyle w:val="Fuzeile"/>
      <w:jc w:val="center"/>
      <w:rPr>
        <w:sz w:val="14"/>
        <w:szCs w:val="14"/>
      </w:rPr>
    </w:pPr>
    <w:r w:rsidRPr="007B3F2E">
      <w:rPr>
        <w:rFonts w:ascii="Calibri" w:hAnsi="Calibri" w:cs="Calibri"/>
        <w:sz w:val="14"/>
        <w:szCs w:val="14"/>
      </w:rPr>
      <w:t>DEKV – Deutscher Evangelischer Krankenhausverband e.V. | Telefon: 030-20051419-0 | E-Mail: office@dekv.de |www.dekv.de</w:t>
    </w:r>
  </w:p>
  <w:p w14:paraId="0F5A5E0E" w14:textId="4A2D83FB" w:rsidR="007B3F2E" w:rsidRPr="007B3F2E" w:rsidRDefault="007B3F2E" w:rsidP="003A2160">
    <w:pPr>
      <w:pStyle w:val="EinfAbs"/>
      <w:tabs>
        <w:tab w:val="left" w:pos="140"/>
        <w:tab w:val="left" w:pos="1840"/>
      </w:tabs>
      <w:spacing w:line="240" w:lineRule="auto"/>
      <w:jc w:val="center"/>
      <w:rPr>
        <w:rFonts w:ascii="Calibri" w:hAnsi="Calibri" w:cs="Calibri"/>
        <w:sz w:val="14"/>
        <w:szCs w:val="14"/>
      </w:rPr>
    </w:pPr>
    <w:r w:rsidRPr="007B3F2E">
      <w:rPr>
        <w:rFonts w:ascii="Calibri" w:hAnsi="Calibri" w:cs="Calibri"/>
        <w:sz w:val="14"/>
        <w:szCs w:val="14"/>
      </w:rPr>
      <w:t>Deutsches Rotes Kreuz e.V. | Telefon: 030-85404-0 | E-Mail: drk@drk.de | www.drk.de</w:t>
    </w:r>
  </w:p>
  <w:p w14:paraId="18D6E740" w14:textId="4F2D0541" w:rsidR="007B3F2E" w:rsidRPr="007B3F2E" w:rsidRDefault="007B3F2E" w:rsidP="003A2160">
    <w:pPr>
      <w:pStyle w:val="EinfAbs"/>
      <w:tabs>
        <w:tab w:val="left" w:pos="140"/>
        <w:tab w:val="left" w:pos="1840"/>
      </w:tabs>
      <w:spacing w:line="240" w:lineRule="auto"/>
      <w:jc w:val="center"/>
      <w:rPr>
        <w:rFonts w:ascii="Calibri" w:hAnsi="Calibri" w:cs="Calibri"/>
        <w:sz w:val="14"/>
        <w:szCs w:val="14"/>
      </w:rPr>
    </w:pPr>
    <w:r w:rsidRPr="007B3F2E">
      <w:rPr>
        <w:rFonts w:ascii="Calibri" w:hAnsi="Calibri" w:cs="Calibri"/>
        <w:sz w:val="14"/>
        <w:szCs w:val="14"/>
      </w:rPr>
      <w:t>Katholischer Krankenhausverband Deutschland e.V. | Telefon: 030 2408368-11 | E-Mail: kkvd@caritas.de | www.die-katholischen-krankenhaeuser.de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9C2" w14:textId="77777777" w:rsidR="009E6489" w:rsidRDefault="009E64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F912" w14:textId="77777777" w:rsidR="00C32B00" w:rsidRDefault="00C32B00" w:rsidP="007B3F2E">
      <w:r>
        <w:separator/>
      </w:r>
    </w:p>
  </w:footnote>
  <w:footnote w:type="continuationSeparator" w:id="0">
    <w:p w14:paraId="52D3A53B" w14:textId="77777777" w:rsidR="00C32B00" w:rsidRDefault="00C32B00" w:rsidP="007B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BA6A" w14:textId="38027506" w:rsidR="009E6489" w:rsidRDefault="009E64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AAEA" w14:textId="51502871" w:rsidR="007B3F2E" w:rsidRDefault="007B3F2E">
    <w:pPr>
      <w:pStyle w:val="Kopfzeile"/>
    </w:pPr>
    <w:r>
      <w:rPr>
        <w:noProof/>
      </w:rPr>
      <w:drawing>
        <wp:anchor distT="0" distB="0" distL="114300" distR="114300" simplePos="0" relativeHeight="251658240" behindDoc="0" locked="0" layoutInCell="1" allowOverlap="1" wp14:anchorId="218709B7" wp14:editId="58691C7A">
          <wp:simplePos x="0" y="0"/>
          <wp:positionH relativeFrom="column">
            <wp:posOffset>-288402</wp:posOffset>
          </wp:positionH>
          <wp:positionV relativeFrom="page">
            <wp:posOffset>17145</wp:posOffset>
          </wp:positionV>
          <wp:extent cx="6274800" cy="1447200"/>
          <wp:effectExtent l="0" t="0" r="0" b="635"/>
          <wp:wrapNone/>
          <wp:docPr id="7" name="Grafik 7"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21485" name="Grafik 1" descr="Ein Bild, das Text, Schrift, Screenshot,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274800" cy="14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AF15" w14:textId="4A72FA8B" w:rsidR="009E6489" w:rsidRDefault="009E64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653"/>
    <w:multiLevelType w:val="hybridMultilevel"/>
    <w:tmpl w:val="4308E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7C4335"/>
    <w:multiLevelType w:val="hybridMultilevel"/>
    <w:tmpl w:val="05B8A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022597"/>
    <w:multiLevelType w:val="hybridMultilevel"/>
    <w:tmpl w:val="1E32DC8C"/>
    <w:lvl w:ilvl="0" w:tplc="4BCE98DE">
      <w:start w:val="5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9367779">
    <w:abstractNumId w:val="2"/>
  </w:num>
  <w:num w:numId="2" w16cid:durableId="573122393">
    <w:abstractNumId w:val="1"/>
  </w:num>
  <w:num w:numId="3" w16cid:durableId="62226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2E"/>
    <w:rsid w:val="00023996"/>
    <w:rsid w:val="00026C82"/>
    <w:rsid w:val="0003657C"/>
    <w:rsid w:val="00091A64"/>
    <w:rsid w:val="000A0D71"/>
    <w:rsid w:val="000B3B17"/>
    <w:rsid w:val="000E78BF"/>
    <w:rsid w:val="001509D8"/>
    <w:rsid w:val="00184B48"/>
    <w:rsid w:val="001907DA"/>
    <w:rsid w:val="001A5C7A"/>
    <w:rsid w:val="001B1C59"/>
    <w:rsid w:val="001B3607"/>
    <w:rsid w:val="001C0BE2"/>
    <w:rsid w:val="001D111F"/>
    <w:rsid w:val="001D60B5"/>
    <w:rsid w:val="00204B40"/>
    <w:rsid w:val="00225A33"/>
    <w:rsid w:val="0023198F"/>
    <w:rsid w:val="00297EC0"/>
    <w:rsid w:val="002A3002"/>
    <w:rsid w:val="002C1C3F"/>
    <w:rsid w:val="002F68BE"/>
    <w:rsid w:val="0031227B"/>
    <w:rsid w:val="00312C20"/>
    <w:rsid w:val="00331633"/>
    <w:rsid w:val="0038351F"/>
    <w:rsid w:val="003A2160"/>
    <w:rsid w:val="003A3937"/>
    <w:rsid w:val="003D08E8"/>
    <w:rsid w:val="003F0EF3"/>
    <w:rsid w:val="003F17FC"/>
    <w:rsid w:val="0042529B"/>
    <w:rsid w:val="00434636"/>
    <w:rsid w:val="00444153"/>
    <w:rsid w:val="00466ECD"/>
    <w:rsid w:val="00497670"/>
    <w:rsid w:val="004A239B"/>
    <w:rsid w:val="004E7622"/>
    <w:rsid w:val="00544260"/>
    <w:rsid w:val="0058701B"/>
    <w:rsid w:val="005905C0"/>
    <w:rsid w:val="005B5F2E"/>
    <w:rsid w:val="005D7545"/>
    <w:rsid w:val="00637079"/>
    <w:rsid w:val="00692F92"/>
    <w:rsid w:val="006A60BA"/>
    <w:rsid w:val="006E20AC"/>
    <w:rsid w:val="006E5BE3"/>
    <w:rsid w:val="00724F9F"/>
    <w:rsid w:val="00725E13"/>
    <w:rsid w:val="00764FD6"/>
    <w:rsid w:val="0076648B"/>
    <w:rsid w:val="00766B1F"/>
    <w:rsid w:val="007B3F2E"/>
    <w:rsid w:val="007F0A18"/>
    <w:rsid w:val="008403B4"/>
    <w:rsid w:val="008A15A4"/>
    <w:rsid w:val="008B3372"/>
    <w:rsid w:val="008C4662"/>
    <w:rsid w:val="008C4CEB"/>
    <w:rsid w:val="008D33CD"/>
    <w:rsid w:val="009005A0"/>
    <w:rsid w:val="0092290A"/>
    <w:rsid w:val="00966AFC"/>
    <w:rsid w:val="00980527"/>
    <w:rsid w:val="0098367C"/>
    <w:rsid w:val="00991701"/>
    <w:rsid w:val="009A741F"/>
    <w:rsid w:val="009E6489"/>
    <w:rsid w:val="00A55F79"/>
    <w:rsid w:val="00A96559"/>
    <w:rsid w:val="00AB34FA"/>
    <w:rsid w:val="00AC1695"/>
    <w:rsid w:val="00AF1D00"/>
    <w:rsid w:val="00AF492E"/>
    <w:rsid w:val="00B0164C"/>
    <w:rsid w:val="00B034FB"/>
    <w:rsid w:val="00B10816"/>
    <w:rsid w:val="00B50F28"/>
    <w:rsid w:val="00B51955"/>
    <w:rsid w:val="00B53348"/>
    <w:rsid w:val="00B66CC9"/>
    <w:rsid w:val="00B716CB"/>
    <w:rsid w:val="00BA7E3C"/>
    <w:rsid w:val="00BB1D87"/>
    <w:rsid w:val="00BD23CD"/>
    <w:rsid w:val="00BE0E08"/>
    <w:rsid w:val="00BF62CE"/>
    <w:rsid w:val="00C32B00"/>
    <w:rsid w:val="00C37D8B"/>
    <w:rsid w:val="00C62FE2"/>
    <w:rsid w:val="00C84A1D"/>
    <w:rsid w:val="00CC6D64"/>
    <w:rsid w:val="00CE72C5"/>
    <w:rsid w:val="00D670F2"/>
    <w:rsid w:val="00D873E9"/>
    <w:rsid w:val="00D95A8E"/>
    <w:rsid w:val="00E30253"/>
    <w:rsid w:val="00E4071D"/>
    <w:rsid w:val="00E470B5"/>
    <w:rsid w:val="00E62A77"/>
    <w:rsid w:val="00EA2AA7"/>
    <w:rsid w:val="00EC248D"/>
    <w:rsid w:val="00F01D8D"/>
    <w:rsid w:val="00F217A7"/>
    <w:rsid w:val="00F335C4"/>
    <w:rsid w:val="00F42E9E"/>
    <w:rsid w:val="00F46563"/>
    <w:rsid w:val="00F47157"/>
    <w:rsid w:val="00F871FF"/>
    <w:rsid w:val="00F92E3D"/>
    <w:rsid w:val="00F93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462F"/>
  <w15:chartTrackingRefBased/>
  <w15:docId w15:val="{BD3FA98F-BADF-2843-B08A-186CE7DD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2">
    <w:name w:val="heading 2"/>
    <w:basedOn w:val="Standard"/>
    <w:next w:val="Standard"/>
    <w:link w:val="berschrift2Zchn"/>
    <w:uiPriority w:val="9"/>
    <w:unhideWhenUsed/>
    <w:qFormat/>
    <w:rsid w:val="004976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3F2E"/>
    <w:pPr>
      <w:tabs>
        <w:tab w:val="center" w:pos="4536"/>
        <w:tab w:val="right" w:pos="9072"/>
      </w:tabs>
    </w:pPr>
  </w:style>
  <w:style w:type="character" w:customStyle="1" w:styleId="KopfzeileZchn">
    <w:name w:val="Kopfzeile Zchn"/>
    <w:basedOn w:val="Absatz-Standardschriftart"/>
    <w:link w:val="Kopfzeile"/>
    <w:uiPriority w:val="99"/>
    <w:rsid w:val="007B3F2E"/>
  </w:style>
  <w:style w:type="paragraph" w:styleId="Fuzeile">
    <w:name w:val="footer"/>
    <w:basedOn w:val="Standard"/>
    <w:link w:val="FuzeileZchn"/>
    <w:uiPriority w:val="99"/>
    <w:unhideWhenUsed/>
    <w:rsid w:val="007B3F2E"/>
    <w:pPr>
      <w:tabs>
        <w:tab w:val="center" w:pos="4536"/>
        <w:tab w:val="right" w:pos="9072"/>
      </w:tabs>
    </w:pPr>
  </w:style>
  <w:style w:type="character" w:customStyle="1" w:styleId="FuzeileZchn">
    <w:name w:val="Fußzeile Zchn"/>
    <w:basedOn w:val="Absatz-Standardschriftart"/>
    <w:link w:val="Fuzeile"/>
    <w:uiPriority w:val="99"/>
    <w:rsid w:val="007B3F2E"/>
  </w:style>
  <w:style w:type="paragraph" w:customStyle="1" w:styleId="EinfAbs">
    <w:name w:val="[Einf. Abs.]"/>
    <w:basedOn w:val="Standard"/>
    <w:uiPriority w:val="99"/>
    <w:rsid w:val="007B3F2E"/>
    <w:pPr>
      <w:autoSpaceDE w:val="0"/>
      <w:autoSpaceDN w:val="0"/>
      <w:adjustRightInd w:val="0"/>
      <w:spacing w:line="288" w:lineRule="auto"/>
      <w:textAlignment w:val="center"/>
    </w:pPr>
    <w:rPr>
      <w:rFonts w:ascii="MinionPro-Regular" w:hAnsi="MinionPro-Regular" w:cs="MinionPro-Regular"/>
      <w:color w:val="000000"/>
      <w:kern w:val="0"/>
    </w:rPr>
  </w:style>
  <w:style w:type="character" w:styleId="Hyperlink">
    <w:name w:val="Hyperlink"/>
    <w:basedOn w:val="Absatz-Standardschriftart"/>
    <w:uiPriority w:val="99"/>
    <w:unhideWhenUsed/>
    <w:rsid w:val="007B3F2E"/>
    <w:rPr>
      <w:color w:val="0563C1" w:themeColor="hyperlink"/>
      <w:u w:val="single"/>
    </w:rPr>
  </w:style>
  <w:style w:type="character" w:styleId="NichtaufgelsteErwhnung">
    <w:name w:val="Unresolved Mention"/>
    <w:basedOn w:val="Absatz-Standardschriftart"/>
    <w:uiPriority w:val="99"/>
    <w:semiHidden/>
    <w:unhideWhenUsed/>
    <w:rsid w:val="007B3F2E"/>
    <w:rPr>
      <w:color w:val="605E5C"/>
      <w:shd w:val="clear" w:color="auto" w:fill="E1DFDD"/>
    </w:rPr>
  </w:style>
  <w:style w:type="paragraph" w:styleId="Listenabsatz">
    <w:name w:val="List Paragraph"/>
    <w:basedOn w:val="Standard"/>
    <w:uiPriority w:val="34"/>
    <w:qFormat/>
    <w:rsid w:val="003A2160"/>
    <w:pPr>
      <w:ind w:left="720"/>
      <w:contextualSpacing/>
    </w:pPr>
  </w:style>
  <w:style w:type="paragraph" w:styleId="berarbeitung">
    <w:name w:val="Revision"/>
    <w:hidden/>
    <w:uiPriority w:val="99"/>
    <w:semiHidden/>
    <w:rsid w:val="00991701"/>
    <w:rPr>
      <w:rFonts w:eastAsiaTheme="minorEastAsia"/>
    </w:rPr>
  </w:style>
  <w:style w:type="character" w:styleId="Kommentarzeichen">
    <w:name w:val="annotation reference"/>
    <w:basedOn w:val="Absatz-Standardschriftart"/>
    <w:uiPriority w:val="99"/>
    <w:semiHidden/>
    <w:unhideWhenUsed/>
    <w:rsid w:val="001C0BE2"/>
    <w:rPr>
      <w:sz w:val="16"/>
      <w:szCs w:val="16"/>
    </w:rPr>
  </w:style>
  <w:style w:type="paragraph" w:styleId="Kommentartext">
    <w:name w:val="annotation text"/>
    <w:basedOn w:val="Standard"/>
    <w:link w:val="KommentartextZchn"/>
    <w:uiPriority w:val="99"/>
    <w:unhideWhenUsed/>
    <w:rsid w:val="001C0BE2"/>
    <w:rPr>
      <w:sz w:val="20"/>
      <w:szCs w:val="20"/>
    </w:rPr>
  </w:style>
  <w:style w:type="character" w:customStyle="1" w:styleId="KommentartextZchn">
    <w:name w:val="Kommentartext Zchn"/>
    <w:basedOn w:val="Absatz-Standardschriftart"/>
    <w:link w:val="Kommentartext"/>
    <w:uiPriority w:val="99"/>
    <w:rsid w:val="001C0BE2"/>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1C0BE2"/>
    <w:rPr>
      <w:b/>
      <w:bCs/>
    </w:rPr>
  </w:style>
  <w:style w:type="character" w:customStyle="1" w:styleId="KommentarthemaZchn">
    <w:name w:val="Kommentarthema Zchn"/>
    <w:basedOn w:val="KommentartextZchn"/>
    <w:link w:val="Kommentarthema"/>
    <w:uiPriority w:val="99"/>
    <w:semiHidden/>
    <w:rsid w:val="001C0BE2"/>
    <w:rPr>
      <w:rFonts w:eastAsiaTheme="minorEastAsia"/>
      <w:b/>
      <w:bCs/>
      <w:sz w:val="20"/>
      <w:szCs w:val="20"/>
    </w:rPr>
  </w:style>
  <w:style w:type="character" w:customStyle="1" w:styleId="berschrift2Zchn">
    <w:name w:val="Überschrift 2 Zchn"/>
    <w:basedOn w:val="Absatz-Standardschriftart"/>
    <w:link w:val="berschrift2"/>
    <w:uiPriority w:val="9"/>
    <w:rsid w:val="004976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dpk.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dpk.de/fileadmin/user_upload/BDPK/Pressemitteilungen/2023/2023_11_30_PK_Gutachten/Rechtsgutachten_Funktionsgerechte_Krankenhausfinanzierung_final.pdf" TargetMode="External"/><Relationship Id="rId5" Type="http://schemas.openxmlformats.org/officeDocument/2006/relationships/numbering" Target="numbering.xml"/><Relationship Id="rId15" Type="http://schemas.openxmlformats.org/officeDocument/2006/relationships/hyperlink" Target="http://www.rehamachtsbesser.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dpk.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20" ma:contentTypeDescription="Ein neues Dokument erstellen." ma:contentTypeScope="" ma:versionID="883604f84785ba9759c9aa8905067308">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6d1f0c5a14e3ea78b9d43eeb674f6c1b"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documentManagement>
</p:properties>
</file>

<file path=customXml/itemProps1.xml><?xml version="1.0" encoding="utf-8"?>
<ds:datastoreItem xmlns:ds="http://schemas.openxmlformats.org/officeDocument/2006/customXml" ds:itemID="{17380759-198D-4B17-8B6E-F11D4B2301D4}">
  <ds:schemaRefs>
    <ds:schemaRef ds:uri="http://schemas.microsoft.com/sharepoint/v3/contenttype/forms"/>
  </ds:schemaRefs>
</ds:datastoreItem>
</file>

<file path=customXml/itemProps2.xml><?xml version="1.0" encoding="utf-8"?>
<ds:datastoreItem xmlns:ds="http://schemas.openxmlformats.org/officeDocument/2006/customXml" ds:itemID="{89DE08D6-24F6-4870-9EE1-CEE33CFF0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892B1-D007-4960-BD1D-092CFDD7ECB4}">
  <ds:schemaRefs>
    <ds:schemaRef ds:uri="http://schemas.openxmlformats.org/officeDocument/2006/bibliography"/>
  </ds:schemaRefs>
</ds:datastoreItem>
</file>

<file path=customXml/itemProps4.xml><?xml version="1.0" encoding="utf-8"?>
<ds:datastoreItem xmlns:ds="http://schemas.openxmlformats.org/officeDocument/2006/customXml" ds:itemID="{9D27081F-E371-40EC-9930-8A1AC5C1AE64}">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d7132986-5dc2-480d-bce5-48e46e17b79c"/>
    <ds:schemaRef ds:uri="3000056a-7af5-48cc-a4b3-6ff381adb18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Giermann</dc:creator>
  <cp:keywords/>
  <dc:description/>
  <cp:lastModifiedBy>Katrin Giese</cp:lastModifiedBy>
  <cp:revision>12</cp:revision>
  <cp:lastPrinted>2024-02-21T07:03:00Z</cp:lastPrinted>
  <dcterms:created xsi:type="dcterms:W3CDTF">2024-02-20T13:57:00Z</dcterms:created>
  <dcterms:modified xsi:type="dcterms:W3CDTF">2024-02-21T07:03:00Z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ies>
</file>